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32" w:rsidRPr="00A37232" w:rsidRDefault="00A37232" w:rsidP="008338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232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A37232" w:rsidRDefault="00761B9B" w:rsidP="008338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Практикум «Гражданское и административное право»</w:t>
      </w:r>
    </w:p>
    <w:p w:rsidR="00DB6A24" w:rsidRDefault="00DB6A24" w:rsidP="008338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A24" w:rsidRDefault="00DB6A24" w:rsidP="00DB6A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</w:t>
      </w:r>
      <w:r w:rsidRPr="00BB1CC9">
        <w:rPr>
          <w:rFonts w:ascii="Times New Roman" w:hAnsi="Times New Roman" w:cs="Times New Roman"/>
          <w:sz w:val="28"/>
          <w:szCs w:val="28"/>
        </w:rPr>
        <w:t>4</w:t>
      </w:r>
      <w:r w:rsidRPr="00943B6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943B60">
        <w:rPr>
          <w:rFonts w:ascii="Times New Roman" w:hAnsi="Times New Roman" w:cs="Times New Roman"/>
          <w:sz w:val="28"/>
          <w:szCs w:val="28"/>
        </w:rPr>
        <w:t>» профиль «</w:t>
      </w:r>
      <w:r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943B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1E91" w:rsidRPr="009A1E91">
        <w:rPr>
          <w:rFonts w:ascii="Times New Roman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943B60">
        <w:rPr>
          <w:rFonts w:ascii="Times New Roman" w:hAnsi="Times New Roman" w:cs="Times New Roman"/>
          <w:sz w:val="28"/>
          <w:szCs w:val="28"/>
        </w:rPr>
        <w:t>.</w:t>
      </w:r>
    </w:p>
    <w:p w:rsidR="00DB6A24" w:rsidRDefault="00A37232" w:rsidP="00DB6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2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  <w:r w:rsidR="00761B9B" w:rsidRPr="00761B9B">
        <w:rPr>
          <w:rFonts w:ascii="Times New Roman" w:hAnsi="Times New Roman" w:cs="Times New Roman"/>
          <w:sz w:val="28"/>
          <w:szCs w:val="28"/>
        </w:rPr>
        <w:t xml:space="preserve">формирование у студентов необходимой теории современного гражданского и административного права, порядка осуществления имущественных и неимущественных гражданских правоотношений, отношений в сфере государственного регулирования отдельных видов деятельности, а также практических навыков деятельности по применению субъектами гражданского и административного права правовых норм, регламентирующих гражданские и административные правоотношения. </w:t>
      </w:r>
    </w:p>
    <w:p w:rsidR="007540C3" w:rsidRPr="007540C3" w:rsidRDefault="007540C3" w:rsidP="007540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0C3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7540C3">
        <w:rPr>
          <w:rFonts w:ascii="Times New Roman" w:eastAsia="Calibri" w:hAnsi="Times New Roman" w:cs="Times New Roman"/>
          <w:sz w:val="28"/>
          <w:szCs w:val="28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7540C3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7540C3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управление, профиль «Государственное и муниципальное управление».</w:t>
      </w:r>
    </w:p>
    <w:p w:rsidR="00404108" w:rsidRPr="00A37232" w:rsidRDefault="00A37232" w:rsidP="00761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37232">
        <w:rPr>
          <w:rFonts w:ascii="Times New Roman" w:hAnsi="Times New Roman" w:cs="Times New Roman"/>
          <w:sz w:val="28"/>
          <w:szCs w:val="28"/>
        </w:rPr>
        <w:t xml:space="preserve"> </w:t>
      </w:r>
      <w:r w:rsidR="00761B9B" w:rsidRPr="00761B9B">
        <w:rPr>
          <w:rFonts w:ascii="Times New Roman" w:hAnsi="Times New Roman" w:cs="Times New Roman"/>
          <w:sz w:val="28"/>
          <w:szCs w:val="28"/>
        </w:rPr>
        <w:t xml:space="preserve">Предмет, метод и источники гражданского права. Понятие, содержание и виды гражданских правоотношений. Субъекты и объекты гражданского права. Основания возникновения, изменения и прекращения гражданских правоотношений. Понятие и виды сделок. Условия действительности сделок. Основания возникновения и прекращения права собственности. Понятие, содержание права собственности в объективном и субъективном смысле. Общая собственность. Осуществление гражданских прав и обязанностей. Прекращение обязательств и ответственность за нарушение обязательств. Способы обеспечения обязательства в гражданском праве. Основания и условия возникновения </w:t>
      </w:r>
      <w:r w:rsidR="00761B9B" w:rsidRPr="00761B9B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гражданско-правовой ответственности. Договор, его значение в гражданском законодательстве. Основания, порядок, последствия изменения и расторжения договора. Обязательства по передаче имущества в собственность и в пользование. Понятие и виды договора купли-продажи, предмет и существенные условия. Понятие договора мены. Понятие договора аренды, объекты имущественных прав по договору аренды, форма и срок договора. </w:t>
      </w:r>
      <w:proofErr w:type="gramStart"/>
      <w:r w:rsidR="00761B9B" w:rsidRPr="00761B9B">
        <w:rPr>
          <w:rFonts w:ascii="Times New Roman" w:hAnsi="Times New Roman" w:cs="Times New Roman"/>
          <w:sz w:val="28"/>
          <w:szCs w:val="28"/>
        </w:rPr>
        <w:t>Обязательства</w:t>
      </w:r>
      <w:proofErr w:type="gramEnd"/>
      <w:r w:rsidR="00761B9B" w:rsidRPr="00761B9B">
        <w:rPr>
          <w:rFonts w:ascii="Times New Roman" w:hAnsi="Times New Roman" w:cs="Times New Roman"/>
          <w:sz w:val="28"/>
          <w:szCs w:val="28"/>
        </w:rPr>
        <w:t xml:space="preserve"> вытекающие из выполнения работ и из договора об оказании услуг. Денежные обязательства. Обязательства из причинения вреда. Обязательства из неосновательного обогащения. Государственное управление и исполнительная власть. Предмет, методы, источники и система административного права. Механизм административно-правового регулирования. Административно-правовой статус человека и гражданина. Органы исполнительной власти. Государственные служащие. Общественные и религиозные объединения и их служащие. Понятие и виды административно-правовых форм и методов государственного управления. Административно-правовые акты управления. Административное принуждение и административная ответственность. Понятие и основные принципы административного процесса. Административные производства. Сущность и способы обеспечения законности и дисциплины в государственном управлении. Административно-правовое регулирование государственного прогнозирования социального развития и иных видов межотраслевого управления. </w:t>
      </w:r>
      <w:proofErr w:type="spellStart"/>
      <w:r w:rsidR="00761B9B" w:rsidRPr="00761B9B">
        <w:rPr>
          <w:rFonts w:ascii="Times New Roman" w:hAnsi="Times New Roman" w:cs="Times New Roman"/>
          <w:sz w:val="28"/>
          <w:szCs w:val="28"/>
        </w:rPr>
        <w:t>Административноправовое</w:t>
      </w:r>
      <w:proofErr w:type="spellEnd"/>
      <w:r w:rsidR="00761B9B" w:rsidRPr="00761B9B">
        <w:rPr>
          <w:rFonts w:ascii="Times New Roman" w:hAnsi="Times New Roman" w:cs="Times New Roman"/>
          <w:sz w:val="28"/>
          <w:szCs w:val="28"/>
        </w:rPr>
        <w:t xml:space="preserve"> регулирование управления </w:t>
      </w:r>
      <w:proofErr w:type="spellStart"/>
      <w:r w:rsidR="00761B9B" w:rsidRPr="00761B9B">
        <w:rPr>
          <w:rFonts w:ascii="Times New Roman" w:hAnsi="Times New Roman" w:cs="Times New Roman"/>
          <w:sz w:val="28"/>
          <w:szCs w:val="28"/>
        </w:rPr>
        <w:t>социальнополитической</w:t>
      </w:r>
      <w:proofErr w:type="spellEnd"/>
      <w:r w:rsidR="00761B9B" w:rsidRPr="00761B9B">
        <w:rPr>
          <w:rFonts w:ascii="Times New Roman" w:hAnsi="Times New Roman" w:cs="Times New Roman"/>
          <w:sz w:val="28"/>
          <w:szCs w:val="28"/>
        </w:rPr>
        <w:t xml:space="preserve"> сфере управления Административно-правовое регулирование управления в социально- культурной сфере управления. Административно-правовое регулирование управления в сфере хозяйственной деятельности.</w:t>
      </w:r>
    </w:p>
    <w:sectPr w:rsidR="00404108" w:rsidRPr="00A37232" w:rsidSect="004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232"/>
    <w:rsid w:val="0017081D"/>
    <w:rsid w:val="00301646"/>
    <w:rsid w:val="003F445C"/>
    <w:rsid w:val="00404108"/>
    <w:rsid w:val="00423CF4"/>
    <w:rsid w:val="007540C3"/>
    <w:rsid w:val="00761B9B"/>
    <w:rsid w:val="007A6253"/>
    <w:rsid w:val="008338F9"/>
    <w:rsid w:val="009A1E91"/>
    <w:rsid w:val="00A37232"/>
    <w:rsid w:val="00D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BAAF6-0452-4690-A2FC-060635AD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3087A-55D1-4939-BB9C-2A30427BB6D0}"/>
</file>

<file path=customXml/itemProps2.xml><?xml version="1.0" encoding="utf-8"?>
<ds:datastoreItem xmlns:ds="http://schemas.openxmlformats.org/officeDocument/2006/customXml" ds:itemID="{E55B4A9F-B72F-4922-914F-FBA85FE8C3B1}"/>
</file>

<file path=customXml/itemProps3.xml><?xml version="1.0" encoding="utf-8"?>
<ds:datastoreItem xmlns:ds="http://schemas.openxmlformats.org/officeDocument/2006/customXml" ds:itemID="{F53F7EE8-3B6B-4DC4-A328-E95D2F353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Шуваева Юлия Олеговна</cp:lastModifiedBy>
  <cp:revision>9</cp:revision>
  <dcterms:created xsi:type="dcterms:W3CDTF">2015-06-30T18:12:00Z</dcterms:created>
  <dcterms:modified xsi:type="dcterms:W3CDTF">2021-06-03T12:19:00Z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